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F3E" w:rsidRPr="00246F3E" w:rsidRDefault="00246F3E" w:rsidP="00246F3E">
      <w:pPr>
        <w:numPr>
          <w:ilvl w:val="1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6F3E">
        <w:rPr>
          <w:rFonts w:ascii="Times New Roman" w:hAnsi="Times New Roman" w:cs="Times New Roman"/>
          <w:b/>
          <w:bCs/>
          <w:sz w:val="28"/>
          <w:szCs w:val="28"/>
        </w:rPr>
        <w:t>Основные инженерно-технические мероприятия по защите населения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Основными инженерно-техническими мероприятиями по защите на- селения являются: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− укрытие людей в приспособленных для их защиты помещениях производственных, общественных и жилых зданий, а также в специальных защитных сооружениях;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− повышение надёжности систем жизнеобеспечения (водоснабже- ние, энергопитание, теплофикация и др.) при авариях, катастрофах, сти- хийных бедствиях и в военное время, а также устойчивости жизненно важных объектов социального и производственного назначения;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− выполнение ряда градостроительных требований, позволяющих при крупномасштабных ЧС и применении в военных конфликтах совре- менных средств поражения уменьшить количество жертв, обеспечить вы- ход населения из разрушенных частей города в парки и леса загородной зоны, а также создать условия для ввода в поражённую зону аварийно- спасательных сил.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При этом следует также отметить, что согласно действующим нор- мативным правовым актам (в частности, СНиП II-11-77 «Защитные соору- жения ГО» с изменениями и дополнениями, внесёнными до 1985 г.) за- щитные сооружения ГО в мирное время должны использоваться для нужд народного хозяйства и обслуживания населения, но с обеспечением усло- вий для перевода в установленные сроки на режим защитного сооружения и необходимых условий пребывания в нём людей.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Классы защитных свойств убежищ приведены в таблице 2.1.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Таблица 2.1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46F3E">
        <w:rPr>
          <w:rFonts w:ascii="Times New Roman" w:hAnsi="Times New Roman" w:cs="Times New Roman"/>
          <w:b/>
          <w:bCs/>
          <w:sz w:val="28"/>
          <w:szCs w:val="28"/>
        </w:rPr>
        <w:t>Классы защитных свойств убежищ</w:t>
      </w:r>
    </w:p>
    <w:tbl>
      <w:tblPr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2"/>
        <w:gridCol w:w="3938"/>
        <w:gridCol w:w="3801"/>
      </w:tblGrid>
      <w:tr w:rsidR="00246F3E" w:rsidRPr="00246F3E" w:rsidTr="005C6B1C">
        <w:trPr>
          <w:trHeight w:val="849"/>
        </w:trPr>
        <w:tc>
          <w:tcPr>
            <w:tcW w:w="1332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46F3E" w:rsidRPr="00246F3E" w:rsidRDefault="00246F3E" w:rsidP="00246F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938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Избыточное давление во фронте воздушной</w:t>
            </w:r>
          </w:p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 xml:space="preserve">ударной волны </w:t>
            </w:r>
            <w:r w:rsidRPr="00246F3E">
              <w:rPr>
                <w:rFonts w:ascii="Times New Roman" w:hAnsi="Times New Roman" w:cs="Times New Roman"/>
                <w:i/>
                <w:sz w:val="28"/>
                <w:szCs w:val="28"/>
              </w:rPr>
              <w:t>Р</w:t>
            </w:r>
            <w:r w:rsidRPr="00246F3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Ф</w:t>
            </w: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, кгс/см</w:t>
            </w:r>
            <w:r w:rsidRPr="00246F3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3801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Степень ослабления проникающей радиации, К</w:t>
            </w:r>
            <w:r w:rsidRPr="00246F3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З</w:t>
            </w:r>
          </w:p>
        </w:tc>
      </w:tr>
      <w:tr w:rsidR="00246F3E" w:rsidRPr="00246F3E" w:rsidTr="005C6B1C">
        <w:trPr>
          <w:trHeight w:val="282"/>
        </w:trPr>
        <w:tc>
          <w:tcPr>
            <w:tcW w:w="1332" w:type="dxa"/>
          </w:tcPr>
          <w:p w:rsidR="00246F3E" w:rsidRPr="00246F3E" w:rsidRDefault="00246F3E" w:rsidP="00246F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A – I</w:t>
            </w:r>
          </w:p>
        </w:tc>
        <w:tc>
          <w:tcPr>
            <w:tcW w:w="3938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01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5000</w:t>
            </w:r>
          </w:p>
        </w:tc>
      </w:tr>
      <w:tr w:rsidR="00246F3E" w:rsidRPr="00246F3E" w:rsidTr="005C6B1C">
        <w:trPr>
          <w:trHeight w:val="282"/>
        </w:trPr>
        <w:tc>
          <w:tcPr>
            <w:tcW w:w="1332" w:type="dxa"/>
          </w:tcPr>
          <w:p w:rsidR="00246F3E" w:rsidRPr="00246F3E" w:rsidRDefault="00246F3E" w:rsidP="00246F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A – II</w:t>
            </w:r>
          </w:p>
        </w:tc>
        <w:tc>
          <w:tcPr>
            <w:tcW w:w="3938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01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</w:tr>
      <w:tr w:rsidR="00246F3E" w:rsidRPr="00246F3E" w:rsidTr="005C6B1C">
        <w:trPr>
          <w:trHeight w:val="282"/>
        </w:trPr>
        <w:tc>
          <w:tcPr>
            <w:tcW w:w="1332" w:type="dxa"/>
          </w:tcPr>
          <w:p w:rsidR="00246F3E" w:rsidRPr="00246F3E" w:rsidRDefault="00246F3E" w:rsidP="00246F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A – III</w:t>
            </w:r>
          </w:p>
        </w:tc>
        <w:tc>
          <w:tcPr>
            <w:tcW w:w="3938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01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</w:p>
        </w:tc>
      </w:tr>
      <w:tr w:rsidR="00246F3E" w:rsidRPr="00246F3E" w:rsidTr="005C6B1C">
        <w:trPr>
          <w:trHeight w:val="282"/>
        </w:trPr>
        <w:tc>
          <w:tcPr>
            <w:tcW w:w="1332" w:type="dxa"/>
          </w:tcPr>
          <w:p w:rsidR="00246F3E" w:rsidRPr="00246F3E" w:rsidRDefault="00246F3E" w:rsidP="00246F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A – IV</w:t>
            </w:r>
          </w:p>
        </w:tc>
        <w:tc>
          <w:tcPr>
            <w:tcW w:w="3938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01" w:type="dxa"/>
          </w:tcPr>
          <w:p w:rsidR="00246F3E" w:rsidRPr="00246F3E" w:rsidRDefault="00246F3E" w:rsidP="00246F3E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46F3E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</w:tr>
    </w:tbl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Защитные сооружения классифицируют: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а) по назначению: для защиты работников предприятий и населения; для размещения органов управления и медицинских учреждений. Самые мощные из них строятся для органов государственного и военного управ- ления и рассчитаны, как правило, на длительное автономное пребывание.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lastRenderedPageBreak/>
        <w:t>Защитные сооружения медицинских учреждений предназначены для укры- тия в военное время тяжелобольных, которых нельзя перевезти в угрожае- мый период в загородную зону.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Для защиты рабочих и служащих сооружения строятся на террито- рии предприятий, а для населения – в местах его проживания.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В защитных сооружениях, размещающихся при атомных электро- станциях и других особо опасных объектах, продолжительность автоном- ного пребывания обычно доводится до пяти суток;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б) по месту расположения: на встроенные и отдельно стоящие, в мет- рополитенах и горных выработках. Встроенные сооружаются в подваль- ных помещения коммуникации (рис. 2.4).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drawing>
          <wp:anchor distT="0" distB="0" distL="0" distR="0" simplePos="0" relativeHeight="251659264" behindDoc="0" locked="0" layoutInCell="1" allowOverlap="1" wp14:anchorId="37460DB8" wp14:editId="15890C83">
            <wp:simplePos x="0" y="0"/>
            <wp:positionH relativeFrom="page">
              <wp:posOffset>1699833</wp:posOffset>
            </wp:positionH>
            <wp:positionV relativeFrom="paragraph">
              <wp:posOffset>215311</wp:posOffset>
            </wp:positionV>
            <wp:extent cx="4194236" cy="1805939"/>
            <wp:effectExtent l="0" t="0" r="0" b="0"/>
            <wp:wrapTopAndBottom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4236" cy="1805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Рис. 2.4. Встроенное убежище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Вместе с тем, встроенные сооружения могут оказаться заваленными в результате разрушения зданий, под которыми они находятся, а отдельно стоящие лишены подобного недостатка (рис. 2.5).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drawing>
          <wp:anchor distT="0" distB="0" distL="0" distR="0" simplePos="0" relativeHeight="251660288" behindDoc="0" locked="0" layoutInCell="1" allowOverlap="1" wp14:anchorId="45B1A7B3" wp14:editId="4B7B5B03">
            <wp:simplePos x="0" y="0"/>
            <wp:positionH relativeFrom="page">
              <wp:posOffset>1909571</wp:posOffset>
            </wp:positionH>
            <wp:positionV relativeFrom="paragraph">
              <wp:posOffset>217494</wp:posOffset>
            </wp:positionV>
            <wp:extent cx="3747416" cy="1681162"/>
            <wp:effectExtent l="0" t="0" r="0" b="0"/>
            <wp:wrapTopAndBottom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7416" cy="168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Рис. 2.5. Отдельно стоящее убежище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В тех городах, где есть метрополитен, его станции готовятся к ис- пользованию в качестве убежищ;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в) по срокам строительства: на возводимые заблаговременно – по планам мирного времени и быстровозводимые, которые строятся в угро- жаемый период, в первую очередь, на предприятиях, продолжающих рабо- тать в военное время;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lastRenderedPageBreak/>
        <w:t>г) по вместимости: на малые – до 600 человек, средние – от 600 до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6F3E">
        <w:rPr>
          <w:rFonts w:ascii="Times New Roman" w:hAnsi="Times New Roman" w:cs="Times New Roman"/>
          <w:sz w:val="28"/>
          <w:szCs w:val="28"/>
        </w:rPr>
        <w:t>2 тыс. и большие – свыше 2 тысяч.</w:t>
      </w:r>
    </w:p>
    <w:p w:rsidR="00246F3E" w:rsidRPr="00246F3E" w:rsidRDefault="00246F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193E" w:rsidRPr="00246F3E" w:rsidRDefault="00C2193E" w:rsidP="00246F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2193E" w:rsidRPr="00246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072C1A"/>
    <w:multiLevelType w:val="multilevel"/>
    <w:tmpl w:val="C99C0192"/>
    <w:lvl w:ilvl="0">
      <w:start w:val="2"/>
      <w:numFmt w:val="decimal"/>
      <w:lvlText w:val="%1."/>
      <w:lvlJc w:val="left"/>
      <w:pPr>
        <w:ind w:left="1175" w:hanging="3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4" w:hanging="5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32"/>
        <w:lang w:val="ru-RU" w:eastAsia="en-US" w:bidi="ar-SA"/>
      </w:rPr>
    </w:lvl>
    <w:lvl w:ilvl="2">
      <w:numFmt w:val="bullet"/>
      <w:lvlText w:val="•"/>
      <w:lvlJc w:val="left"/>
      <w:pPr>
        <w:ind w:left="2331" w:hanging="5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3" w:hanging="5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4" w:hanging="5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6" w:hanging="5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8" w:hanging="5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9" w:hanging="5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1" w:hanging="5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9A8"/>
    <w:rsid w:val="00246F3E"/>
    <w:rsid w:val="005F39A8"/>
    <w:rsid w:val="00C2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689626-1E44-4619-9742-1505E8DE0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485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2021-11-09T05:16:00Z</dcterms:created>
  <dcterms:modified xsi:type="dcterms:W3CDTF">2021-11-09T05:46:00Z</dcterms:modified>
</cp:coreProperties>
</file>